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hd w:fill="ffffff" w:val="clear"/>
        <w:spacing w:after="0" w:before="0" w:lineRule="auto"/>
        <w:jc w:val="right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Приложение №4 к договору №… от …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F7: ГАРМОНИЯ АЛЬП ФРАНЦИИ И ШВЕЙЦАРИИ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РЕГЕНСБУРГ- БЕРН - ИНТЕРЛАКЕН * -ДОЛИНА ЛАУТЕРБРУННЕН *- ШАМБЕРИ (2 ДНЯ) ЛИОН * - АНСИ -ШАМОНИ - МОНБЛАН *- ЖЕНЕВА - ЖЕНЕВСКОЕ ОЗЕРО* (ФЕСТИВАЛЬ ТЮЛЬПАНОВ В МОРЖЕ) - КОЛЬМАР</w:t>
      </w:r>
    </w:p>
    <w:p w:rsidR="00000000" w:rsidDel="00000000" w:rsidP="00000000" w:rsidRDefault="00000000" w:rsidRPr="00000000" w14:paraId="00000005">
      <w:pPr>
        <w:ind w:hanging="1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 дней/ 7ночей</w:t>
      </w:r>
    </w:p>
    <w:tbl>
      <w:tblPr>
        <w:tblStyle w:val="Table1"/>
        <w:tblW w:w="11170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170"/>
        <w:tblGridChange w:id="0">
          <w:tblGrid>
            <w:gridCol w:w="11170"/>
          </w:tblGrid>
        </w:tblGridChange>
      </w:tblGrid>
      <w:tr>
        <w:trPr>
          <w:cantSplit w:val="0"/>
          <w:trHeight w:val="14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1 день: ПРИЯТНОГО ПУТЕШЕСТВИЯ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Выезд (ориентировочно 18.00 днем ранее) из Минска, а/в Центральный. (в зависимости от ситуации на границе)</w:t>
            </w:r>
          </w:p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Транзит по территории Беларуси (~350 км), прохождение границы.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(~700 км) на ночлег в отеле на территории Чехии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2 день: РЕГЕНСБУРГ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Переезд (~400 км) в Регенсбург. Экскурсия по Регенсбургу</w:t>
            </w:r>
          </w:p>
          <w:p w:rsidR="00000000" w:rsidDel="00000000" w:rsidP="00000000" w:rsidRDefault="00000000" w:rsidRPr="00000000" w14:paraId="0000000D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(~500 км) на ночлег на территории Франции</w:t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3 день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БЕРН- ИНТЕРЛАКЕН* - ДОЛИНА ВОДОПАДОВ ЛАУТЕРБРУННЕН*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Переезд в Берн (~130 км). Обзорная экскурсия по городу</w:t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Дополнительно оплачивается: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Поездка в Интерлакен и долину Лаутербруннен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(~300 км) на ночлег на территории Франции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4 день: ШАМБЕРИ – ЛИОН*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Ознакомительная прогулка по Шамбери.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Дополнительно оплачивается: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Экскурсия в Лион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Возвращение в отель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5 день: АНСИ – ШАМОНИ* - МОНБЛАН*</w:t>
            </w:r>
          </w:p>
        </w:tc>
      </w:tr>
      <w:tr>
        <w:trPr>
          <w:cantSplit w:val="0"/>
          <w:trHeight w:val="91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Переезд в Анси (~55 км). Обзорная экскурсия по городу 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Дополнительно оплачивается: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Поездка в Шамони. Знакомство с центральной частью альпийского городка.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Подъем на г.Монблан </w:t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 60 км) на ночлег в отеле на территории Франции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6 день: ЖЕНЕВА – МОРЖ - ЖЕНЕВСКОЕ ОЗЕРО* (МОНТРЕ, ВЕВЕ)</w:t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Завтрак. Переезд в Женеву (~20 км). Переезд в Морж (~20 км). 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Дополнительно оплачивается: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Экскурсия по Женевскому озеру (Монтре,Веве)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Обзорная экскурсия по Женеве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на ночлег на территории Франции (~ 300 км)</w:t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7 день: КОЛЬМАР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Завтрак 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(~50 км) в Кольмар. Обзорная экскурсия по городу 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Свободное время.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Дополнительно оплачивается: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Круиз по каналам Кольмара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на ночлег на территории Польши ( 800 км)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8 день: ДОРОГА ДОМОЙ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Завтрак. Транзит (~725 км) по территории Польши</w:t>
            </w:r>
          </w:p>
        </w:tc>
      </w:tr>
      <w:tr>
        <w:trPr>
          <w:cantSplit w:val="0"/>
          <w:trHeight w:val="135" w:hRule="atLeast"/>
          <w:tblHeader w:val="0"/>
        </w:trPr>
        <w:tc>
          <w:tcPr>
            <w:shd w:fill="b8cce4" w:val="clea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9 день: С ВОЗВРАЩЕНИЕМ!</w:t>
            </w:r>
          </w:p>
        </w:tc>
      </w:tr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Прохождение границы. 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Переезд (~350 км) Брест-Минск  </w:t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Прибытие в Минск в первой половине дня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left="180" w:firstLine="180"/>
        <w:rPr>
          <w:rFonts w:ascii="Arial" w:cs="Arial" w:eastAsia="Arial" w:hAnsi="Arial"/>
          <w:color w:val="221e1f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180" w:firstLine="180"/>
        <w:rPr>
          <w:rFonts w:ascii="Arial" w:cs="Arial" w:eastAsia="Arial" w:hAnsi="Arial"/>
          <w:color w:val="221e1f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color w:val="221e1f"/>
          <w:sz w:val="14"/>
          <w:szCs w:val="14"/>
          <w:rtl w:val="0"/>
        </w:rPr>
        <w:t xml:space="preserve"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:rsidR="00000000" w:rsidDel="00000000" w:rsidP="00000000" w:rsidRDefault="00000000" w:rsidRPr="00000000" w14:paraId="00000034">
      <w:pPr>
        <w:ind w:left="180" w:firstLine="180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sz w:val="14"/>
          <w:szCs w:val="14"/>
          <w:rtl w:val="0"/>
        </w:rPr>
        <w:t xml:space="preserve">(!) Прибытие в отели по программе в отдельных случаях возможно после 24.00</w:t>
      </w:r>
    </w:p>
    <w:p w:rsidR="00000000" w:rsidDel="00000000" w:rsidP="00000000" w:rsidRDefault="00000000" w:rsidRPr="00000000" w14:paraId="00000035">
      <w:pPr>
        <w:ind w:left="180" w:firstLine="180"/>
        <w:rPr>
          <w:rFonts w:ascii="Arial" w:cs="Arial" w:eastAsia="Arial" w:hAnsi="Arial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sz w:val="14"/>
          <w:szCs w:val="14"/>
          <w:rtl w:val="0"/>
        </w:rPr>
        <w:t xml:space="preserve"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:rsidR="00000000" w:rsidDel="00000000" w:rsidP="00000000" w:rsidRDefault="00000000" w:rsidRPr="00000000" w14:paraId="00000036">
      <w:pPr>
        <w:ind w:left="180" w:firstLine="180"/>
        <w:jc w:val="both"/>
        <w:rPr>
          <w:rFonts w:ascii="Arial" w:cs="Arial" w:eastAsia="Arial" w:hAnsi="Arial"/>
          <w:sz w:val="14"/>
          <w:szCs w:val="1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Стоимость тура:</w:t>
      </w:r>
    </w:p>
    <w:p w:rsidR="00000000" w:rsidDel="00000000" w:rsidP="00000000" w:rsidRDefault="00000000" w:rsidRPr="00000000" w14:paraId="00000038">
      <w:pPr>
        <w:ind w:left="180" w:firstLine="180"/>
        <w:jc w:val="center"/>
        <w:rPr>
          <w:rFonts w:ascii="Times New Roman" w:cs="Times New Roman" w:eastAsia="Times New Roman" w:hAnsi="Times New Roman"/>
          <w:b w:val="1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438.0" w:type="dxa"/>
        <w:jc w:val="left"/>
        <w:tblInd w:w="18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87"/>
        <w:gridCol w:w="1488"/>
        <w:gridCol w:w="1487"/>
        <w:gridCol w:w="1488"/>
        <w:gridCol w:w="1488"/>
        <w:tblGridChange w:id="0">
          <w:tblGrid>
            <w:gridCol w:w="1487"/>
            <w:gridCol w:w="1488"/>
            <w:gridCol w:w="1487"/>
            <w:gridCol w:w="1488"/>
            <w:gridCol w:w="14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ДАТА ВЫЕЗДА</w:t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1/2 DBL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1/3 TRPL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SNGL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bookmarkStart w:colFirst="0" w:colLast="0" w:name="_heading=h.3jsm4d57yyad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01.05.2026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09.05.2026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720</w:t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720</w:t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960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10.10.2026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18.10.2026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720</w:t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720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960</w:t>
            </w:r>
          </w:p>
        </w:tc>
      </w:tr>
    </w:tbl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34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34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34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0" w:bottomFromText="0" w:vertAnchor="page" w:horzAnchor="margin" w:tblpX="0" w:tblpY="1066"/>
        <w:tblW w:w="110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2"/>
        <w:gridCol w:w="8645"/>
        <w:tblGridChange w:id="0">
          <w:tblGrid>
            <w:gridCol w:w="2412"/>
            <w:gridCol w:w="86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В стоимость тура включено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Проживание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в отелях туристического класса категории 2-3* либо без категории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Питание: континентальные завтраки в транзитных отелях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Команда: профессиональный сопровождающий по маршруту и опытные водители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Экскурсионное обслуживание в городах Регенсбург, Берн, Анси,Кольмар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В стоимость тура не включено</w:t>
            </w:r>
          </w:p>
        </w:tc>
        <w:tc>
          <w:tcPr/>
          <w:p w:rsidR="00000000" w:rsidDel="00000000" w:rsidP="00000000" w:rsidRDefault="00000000" w:rsidRPr="00000000" w14:paraId="00000054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Консульский сбор – €35 (шенгенская виза) 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16"/>
                <w:szCs w:val="16"/>
                <w:rtl w:val="0"/>
              </w:rPr>
              <w:t xml:space="preserve">Медицинская страховка – от €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page" w:horzAnchor="margin" w:tblpX="0" w:tblpY="2596"/>
        <w:tblW w:w="1105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10"/>
        <w:gridCol w:w="8647"/>
        <w:tblGridChange w:id="0">
          <w:tblGrid>
            <w:gridCol w:w="2410"/>
            <w:gridCol w:w="8647"/>
          </w:tblGrid>
        </w:tblGridChange>
      </w:tblGrid>
      <w:tr>
        <w:trPr>
          <w:cantSplit w:val="0"/>
          <w:trHeight w:val="55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Arial" w:cs="Arial" w:eastAsia="Arial" w:hAnsi="Arial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6"/>
                <w:szCs w:val="16"/>
                <w:rtl w:val="0"/>
              </w:rPr>
              <w:t xml:space="preserve">ДОПЛАТЫ ПО ПРОГРАММЕ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Использование наушников во время экскурсии в городах– €15 (обязательная доплата)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Городской налог (введен с 2012 г. в большинстве европейских стран) по программе – от €1 до €4 в день - обязательная доплата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14zzn8tirup5" w:id="1"/>
            <w:bookmarkEnd w:id="1"/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Экскурсионная поездка в Интерлакен и долину водопадов Лаутербруннен   € 35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Экскурсия по Женеве -10 €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Экскурсия в Лион 40 €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Поездка в Шамони – €20 (дети €10) при желании 90% группы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Подъем на смотровую площадку на Монблан на фуникулере – от €75 (тарифы 2025 варьируются в зависимости от высоты подъема)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Экскурсия по Женевскому озеру €30 (дети €15)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Круиз по каналам Кольмара 15€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Экскурсия во Вроцлав - €15 (дети €10), экскурсия возможна при желании не менее 80 % группы.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Заезд во Вроцлав 10€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Дополнительные мероприятия, описанные в программе;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ind w:right="34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right="34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right="34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right="34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Возможные изменения: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Arial" w:cs="Arial" w:eastAsia="Arial" w:hAnsi="Arial"/>
          <w:color w:val="221e1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color w:val="221e1f"/>
          <w:sz w:val="16"/>
          <w:szCs w:val="16"/>
          <w:rtl w:val="0"/>
        </w:rPr>
        <w:t xml:space="preserve">порядка проведения мероприятий (посещения объектов);</w:t>
      </w:r>
    </w:p>
    <w:p w:rsidR="00000000" w:rsidDel="00000000" w:rsidP="00000000" w:rsidRDefault="00000000" w:rsidRPr="00000000" w14:paraId="0000006B">
      <w:pPr>
        <w:rPr>
          <w:rFonts w:ascii="Arial" w:cs="Arial" w:eastAsia="Arial" w:hAnsi="Arial"/>
          <w:color w:val="221e1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221e1f"/>
          <w:sz w:val="16"/>
          <w:szCs w:val="16"/>
          <w:rtl w:val="0"/>
        </w:rPr>
        <w:t xml:space="preserve"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:rsidR="00000000" w:rsidDel="00000000" w:rsidP="00000000" w:rsidRDefault="00000000" w:rsidRPr="00000000" w14:paraId="0000006C">
      <w:pPr>
        <w:rPr>
          <w:rFonts w:ascii="Arial" w:cs="Arial" w:eastAsia="Arial" w:hAnsi="Arial"/>
          <w:color w:val="221e1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221e1f"/>
          <w:sz w:val="16"/>
          <w:szCs w:val="16"/>
          <w:rtl w:val="0"/>
        </w:rPr>
        <w:t xml:space="preserve">- в экскурсионной программе и стоимости тура;</w:t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  <w:color w:val="221e1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221e1f"/>
          <w:sz w:val="16"/>
          <w:szCs w:val="16"/>
          <w:rtl w:val="0"/>
        </w:rPr>
        <w:t xml:space="preserve">- отелей и ресторанов на аналогичные.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_________________________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b w:val="1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16"/>
          <w:szCs w:val="16"/>
          <w:rtl w:val="0"/>
        </w:rPr>
        <w:t xml:space="preserve">Примечание.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1. Более точное время сообщается по электронной почте или телефону (СМС, Viber, Telegram и т.п.).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2. Размещение (ночлег) в отеле может быть после 00:00 часов.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3. Выселение из отеля осуществляется до 09:00 часов.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4. Свободное время предоставляется в случае возможности (наличия).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5. Посещение указанных объектов осуществляется по желанию, при наличии свободного времени и оплачивается дополнительно.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6. Термины и их определения: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а в пригоро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дах, либо придорожных зонах;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- автобус туристического класса – автобус, предназначенный для международных перевозок;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00"/>
          <w:sz w:val="16"/>
          <w:szCs w:val="16"/>
          <w:rtl w:val="0"/>
        </w:rPr>
        <w:t xml:space="preserve">7. Расстояние является приблизительным (ориентировочным).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Просим обратить внимание: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7C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 на территории объекта </w:t>
      </w:r>
    </w:p>
    <w:p w:rsidR="00000000" w:rsidDel="00000000" w:rsidP="00000000" w:rsidRDefault="00000000" w:rsidRPr="00000000" w14:paraId="0000007D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 Автобусное обслуживание и сопровождение руководителя в свободное время не предусмотрено</w:t>
      </w:r>
    </w:p>
    <w:p w:rsidR="00000000" w:rsidDel="00000000" w:rsidP="00000000" w:rsidRDefault="00000000" w:rsidRPr="00000000" w14:paraId="0000007E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- Компания оставляет за собой право изменять программу тура без уменьшения общего объёма услуг 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 Компания не несёт ответственности за пробки на дорогах, погодные условия и работу таможенных служб</w:t>
      </w:r>
    </w:p>
    <w:p w:rsidR="00000000" w:rsidDel="00000000" w:rsidP="00000000" w:rsidRDefault="00000000" w:rsidRPr="00000000" w14:paraId="0000008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- Автобус движется со скоростью, разрешённой правилами перевозки пассажиров в странах Евросоюза </w:t>
      </w:r>
    </w:p>
    <w:p w:rsidR="00000000" w:rsidDel="00000000" w:rsidP="00000000" w:rsidRDefault="00000000" w:rsidRPr="00000000" w14:paraId="0000008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 Туалеты в странах Евросоюза могут быть платными, средняя стоимость от 0,50 до 1 евро </w:t>
      </w:r>
    </w:p>
    <w:p w:rsidR="00000000" w:rsidDel="00000000" w:rsidP="00000000" w:rsidRDefault="00000000" w:rsidRPr="00000000" w14:paraId="0000008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- Туристы, которые путешествуют одни, могут быть размещены на дополнительной кровати в двухместном номере</w:t>
      </w:r>
    </w:p>
    <w:p w:rsidR="00000000" w:rsidDel="00000000" w:rsidP="00000000" w:rsidRDefault="00000000" w:rsidRPr="00000000" w14:paraId="0000008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- Горячие напитки в автобусе не предлагаются</w:t>
      </w:r>
    </w:p>
    <w:p w:rsidR="00000000" w:rsidDel="00000000" w:rsidP="00000000" w:rsidRDefault="00000000" w:rsidRPr="00000000" w14:paraId="0000008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- Во время длительных переездов каждые 3-4 часа мы будут остановки, где будет возможность приобрести чай/кофе или другие напитки</w:t>
      </w:r>
    </w:p>
    <w:p w:rsidR="00000000" w:rsidDel="00000000" w:rsidP="00000000" w:rsidRDefault="00000000" w:rsidRPr="00000000" w14:paraId="00000085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- Сопровождающий группы НЕ делает организованный заезд группы в супермаркеты, если это не указано в программе тура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1118.0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9"/>
        <w:gridCol w:w="5559"/>
        <w:tblGridChange w:id="0">
          <w:tblGrid>
            <w:gridCol w:w="5559"/>
            <w:gridCol w:w="5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Исполнитель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Заказчик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ind w:left="283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59" w:top="284" w:left="567" w:right="425" w:header="272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7">
    <w:name w:val="heading 7"/>
    <w:basedOn w:val="a0"/>
    <w:next w:val="a0"/>
    <w:link w:val="70"/>
    <w:uiPriority w:val="9"/>
    <w:qFormat w:val="1"/>
    <w:rsid w:val="0065359E"/>
    <w:pPr>
      <w:spacing w:after="60" w:before="240"/>
      <w:outlineLvl w:val="6"/>
    </w:pPr>
    <w:rPr>
      <w:lang w:bidi="ar-SA"/>
    </w:rPr>
  </w:style>
  <w:style w:type="paragraph" w:styleId="8">
    <w:name w:val="heading 8"/>
    <w:basedOn w:val="a0"/>
    <w:next w:val="a0"/>
    <w:link w:val="80"/>
    <w:uiPriority w:val="9"/>
    <w:qFormat w:val="1"/>
    <w:rsid w:val="0065359E"/>
    <w:pPr>
      <w:spacing w:after="60" w:before="240"/>
      <w:outlineLvl w:val="7"/>
    </w:pPr>
    <w:rPr>
      <w:i w:val="1"/>
      <w:iCs w:val="1"/>
      <w:lang w:bidi="ar-SA"/>
    </w:rPr>
  </w:style>
  <w:style w:type="paragraph" w:styleId="9">
    <w:name w:val="heading 9"/>
    <w:basedOn w:val="a0"/>
    <w:next w:val="a0"/>
    <w:link w:val="90"/>
    <w:uiPriority w:val="9"/>
    <w:qFormat w:val="1"/>
    <w:rsid w:val="0065359E"/>
    <w:pPr>
      <w:spacing w:after="60" w:before="240"/>
      <w:outlineLvl w:val="8"/>
    </w:pPr>
    <w:rPr>
      <w:rFonts w:ascii="Cambria" w:hAnsi="Cambria"/>
      <w:sz w:val="20"/>
      <w:szCs w:val="20"/>
      <w:lang w:bidi="ar-SA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21">
    <w:name w:val="Body Text 2"/>
    <w:basedOn w:val="a0"/>
    <w:rsid w:val="001C7B13"/>
    <w:pPr>
      <w:ind w:right="-516"/>
      <w:jc w:val="center"/>
    </w:pPr>
    <w:rPr>
      <w:rFonts w:ascii="Courier New" w:hAnsi="Courier New"/>
      <w:b w:val="1"/>
      <w:sz w:val="40"/>
      <w:szCs w:val="20"/>
    </w:rPr>
  </w:style>
  <w:style w:type="table" w:styleId="a6">
    <w:name w:val="Table Grid"/>
    <w:basedOn w:val="a2"/>
    <w:rsid w:val="001C7B1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">
    <w:name w:val="List Bullet"/>
    <w:basedOn w:val="a0"/>
    <w:rsid w:val="001C7B13"/>
    <w:pPr>
      <w:numPr>
        <w:numId w:val="1"/>
      </w:numPr>
    </w:pPr>
  </w:style>
  <w:style w:type="paragraph" w:styleId="a7">
    <w:name w:val="Balloon Text"/>
    <w:basedOn w:val="a0"/>
    <w:semiHidden w:val="1"/>
    <w:rsid w:val="00127D23"/>
    <w:rPr>
      <w:rFonts w:ascii="Tahoma" w:cs="Tahoma" w:hAnsi="Tahoma"/>
      <w:sz w:val="16"/>
      <w:szCs w:val="16"/>
    </w:rPr>
  </w:style>
  <w:style w:type="paragraph" w:styleId="a8">
    <w:name w:val="header"/>
    <w:basedOn w:val="a0"/>
    <w:link w:val="a9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styleId="a9" w:customStyle="1">
    <w:name w:val="Верхний колонтитул Знак"/>
    <w:link w:val="a8"/>
    <w:rsid w:val="00A57F93"/>
    <w:rPr>
      <w:sz w:val="24"/>
      <w:szCs w:val="24"/>
    </w:rPr>
  </w:style>
  <w:style w:type="paragraph" w:styleId="aa">
    <w:name w:val="footer"/>
    <w:basedOn w:val="a0"/>
    <w:link w:val="ab"/>
    <w:rsid w:val="00A57F93"/>
    <w:pPr>
      <w:tabs>
        <w:tab w:val="center" w:pos="4677"/>
        <w:tab w:val="right" w:pos="9355"/>
      </w:tabs>
    </w:pPr>
    <w:rPr>
      <w:lang w:bidi="ar-SA"/>
    </w:rPr>
  </w:style>
  <w:style w:type="character" w:styleId="ab" w:customStyle="1">
    <w:name w:val="Нижний колонтитул Знак"/>
    <w:link w:val="aa"/>
    <w:rsid w:val="00A57F93"/>
    <w:rPr>
      <w:sz w:val="24"/>
      <w:szCs w:val="24"/>
    </w:rPr>
  </w:style>
  <w:style w:type="character" w:styleId="ac">
    <w:name w:val="Strong"/>
    <w:uiPriority w:val="22"/>
    <w:qFormat w:val="1"/>
    <w:rsid w:val="0065359E"/>
    <w:rPr>
      <w:b w:val="1"/>
      <w:bCs w:val="1"/>
    </w:rPr>
  </w:style>
  <w:style w:type="character" w:styleId="11" w:customStyle="1">
    <w:name w:val="Сильная ссылка1"/>
    <w:uiPriority w:val="32"/>
    <w:qFormat w:val="1"/>
    <w:rsid w:val="0065359E"/>
    <w:rPr>
      <w:b w:val="1"/>
      <w:sz w:val="24"/>
      <w:u w:val="single"/>
    </w:rPr>
  </w:style>
  <w:style w:type="character" w:styleId="12" w:customStyle="1">
    <w:name w:val="Название книги1"/>
    <w:uiPriority w:val="33"/>
    <w:qFormat w:val="1"/>
    <w:rsid w:val="0065359E"/>
    <w:rPr>
      <w:rFonts w:ascii="Cambria" w:eastAsia="Times New Roman" w:hAnsi="Cambria"/>
      <w:b w:val="1"/>
      <w:i w:val="1"/>
      <w:sz w:val="24"/>
      <w:szCs w:val="24"/>
    </w:rPr>
  </w:style>
  <w:style w:type="paragraph" w:styleId="ad">
    <w:name w:val="Normal (Web)"/>
    <w:basedOn w:val="a0"/>
    <w:uiPriority w:val="99"/>
    <w:rsid w:val="00AD0BD7"/>
    <w:pPr>
      <w:spacing w:after="100" w:afterAutospacing="1" w:before="100" w:beforeAutospacing="1"/>
    </w:pPr>
  </w:style>
  <w:style w:type="character" w:styleId="10" w:customStyle="1">
    <w:name w:val="Заголовок 1 Знак"/>
    <w:link w:val="1"/>
    <w:uiPriority w:val="9"/>
    <w:rsid w:val="0065359E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ae">
    <w:name w:val="Emphasis"/>
    <w:uiPriority w:val="20"/>
    <w:qFormat w:val="1"/>
    <w:rsid w:val="0065359E"/>
    <w:rPr>
      <w:rFonts w:ascii="Calibri" w:hAnsi="Calibri"/>
      <w:b w:val="1"/>
      <w:i w:val="1"/>
      <w:iCs w:val="1"/>
    </w:rPr>
  </w:style>
  <w:style w:type="character" w:styleId="20" w:customStyle="1">
    <w:name w:val="Заголовок 2 Знак"/>
    <w:link w:val="2"/>
    <w:uiPriority w:val="9"/>
    <w:semiHidden w:val="1"/>
    <w:rsid w:val="0065359E"/>
    <w:rPr>
      <w:rFonts w:ascii="Cambria" w:eastAsia="Times New Roman" w:hAnsi="Cambria"/>
      <w:b w:val="1"/>
      <w:bCs w:val="1"/>
      <w:i w:val="1"/>
      <w:iCs w:val="1"/>
      <w:sz w:val="28"/>
      <w:szCs w:val="28"/>
    </w:rPr>
  </w:style>
  <w:style w:type="character" w:styleId="30" w:customStyle="1">
    <w:name w:val="Заголовок 3 Знак"/>
    <w:link w:val="3"/>
    <w:uiPriority w:val="9"/>
    <w:semiHidden w:val="1"/>
    <w:rsid w:val="0065359E"/>
    <w:rPr>
      <w:rFonts w:ascii="Cambria" w:eastAsia="Times New Roman" w:hAnsi="Cambria"/>
      <w:b w:val="1"/>
      <w:bCs w:val="1"/>
      <w:sz w:val="26"/>
      <w:szCs w:val="26"/>
    </w:rPr>
  </w:style>
  <w:style w:type="character" w:styleId="40" w:customStyle="1">
    <w:name w:val="Заголовок 4 Знак"/>
    <w:link w:val="4"/>
    <w:uiPriority w:val="9"/>
    <w:rsid w:val="0065359E"/>
    <w:rPr>
      <w:b w:val="1"/>
      <w:bCs w:val="1"/>
      <w:sz w:val="28"/>
      <w:szCs w:val="28"/>
    </w:rPr>
  </w:style>
  <w:style w:type="character" w:styleId="50" w:customStyle="1">
    <w:name w:val="Заголовок 5 Знак"/>
    <w:link w:val="5"/>
    <w:uiPriority w:val="9"/>
    <w:semiHidden w:val="1"/>
    <w:rsid w:val="0065359E"/>
    <w:rPr>
      <w:b w:val="1"/>
      <w:bCs w:val="1"/>
      <w:i w:val="1"/>
      <w:iCs w:val="1"/>
      <w:sz w:val="26"/>
      <w:szCs w:val="26"/>
    </w:rPr>
  </w:style>
  <w:style w:type="character" w:styleId="60" w:customStyle="1">
    <w:name w:val="Заголовок 6 Знак"/>
    <w:link w:val="6"/>
    <w:uiPriority w:val="9"/>
    <w:semiHidden w:val="1"/>
    <w:rsid w:val="0065359E"/>
    <w:rPr>
      <w:b w:val="1"/>
      <w:bCs w:val="1"/>
    </w:rPr>
  </w:style>
  <w:style w:type="character" w:styleId="70" w:customStyle="1">
    <w:name w:val="Заголовок 7 Знак"/>
    <w:link w:val="7"/>
    <w:uiPriority w:val="9"/>
    <w:semiHidden w:val="1"/>
    <w:rsid w:val="0065359E"/>
    <w:rPr>
      <w:sz w:val="24"/>
      <w:szCs w:val="24"/>
    </w:rPr>
  </w:style>
  <w:style w:type="character" w:styleId="80" w:customStyle="1">
    <w:name w:val="Заголовок 8 Знак"/>
    <w:link w:val="8"/>
    <w:uiPriority w:val="9"/>
    <w:semiHidden w:val="1"/>
    <w:rsid w:val="0065359E"/>
    <w:rPr>
      <w:i w:val="1"/>
      <w:iCs w:val="1"/>
      <w:sz w:val="24"/>
      <w:szCs w:val="24"/>
    </w:rPr>
  </w:style>
  <w:style w:type="character" w:styleId="90" w:customStyle="1">
    <w:name w:val="Заголовок 9 Знак"/>
    <w:link w:val="9"/>
    <w:uiPriority w:val="9"/>
    <w:semiHidden w:val="1"/>
    <w:rsid w:val="0065359E"/>
    <w:rPr>
      <w:rFonts w:ascii="Cambria" w:eastAsia="Times New Roman" w:hAnsi="Cambria"/>
    </w:rPr>
  </w:style>
  <w:style w:type="character" w:styleId="a5" w:customStyle="1">
    <w:name w:val="Заголовок Знак"/>
    <w:link w:val="a4"/>
    <w:uiPriority w:val="10"/>
    <w:rsid w:val="0065359E"/>
    <w:rPr>
      <w:rFonts w:ascii="Cambria" w:eastAsia="Times New Roman" w:hAnsi="Cambria"/>
      <w:b w:val="1"/>
      <w:bCs w:val="1"/>
      <w:kern w:val="28"/>
      <w:sz w:val="32"/>
      <w:szCs w:val="32"/>
    </w:rPr>
  </w:style>
  <w:style w:type="character" w:styleId="af0" w:customStyle="1">
    <w:name w:val="Подзаголовок Знак"/>
    <w:link w:val="af"/>
    <w:uiPriority w:val="11"/>
    <w:rsid w:val="0065359E"/>
    <w:rPr>
      <w:rFonts w:ascii="Cambria" w:eastAsia="Times New Roman" w:hAnsi="Cambria"/>
      <w:sz w:val="24"/>
      <w:szCs w:val="24"/>
    </w:rPr>
  </w:style>
  <w:style w:type="paragraph" w:styleId="13" w:customStyle="1">
    <w:name w:val="Без интервала1"/>
    <w:basedOn w:val="a0"/>
    <w:uiPriority w:val="1"/>
    <w:qFormat w:val="1"/>
    <w:rsid w:val="0065359E"/>
    <w:rPr>
      <w:szCs w:val="32"/>
    </w:rPr>
  </w:style>
  <w:style w:type="paragraph" w:styleId="-11" w:customStyle="1">
    <w:name w:val="Цветной список - Акцент 11"/>
    <w:basedOn w:val="a0"/>
    <w:uiPriority w:val="34"/>
    <w:qFormat w:val="1"/>
    <w:rsid w:val="0065359E"/>
    <w:pPr>
      <w:ind w:left="720"/>
      <w:contextualSpacing w:val="1"/>
    </w:pPr>
  </w:style>
  <w:style w:type="paragraph" w:styleId="-110" w:customStyle="1">
    <w:name w:val="Цветная сетка - Акцент 11"/>
    <w:basedOn w:val="a0"/>
    <w:next w:val="a0"/>
    <w:link w:val="-1"/>
    <w:uiPriority w:val="29"/>
    <w:qFormat w:val="1"/>
    <w:rsid w:val="0065359E"/>
    <w:rPr>
      <w:i w:val="1"/>
      <w:lang w:bidi="ar-SA"/>
    </w:rPr>
  </w:style>
  <w:style w:type="character" w:styleId="-1" w:customStyle="1">
    <w:name w:val="Цветная сетка - Акцент 1 Знак"/>
    <w:link w:val="-110"/>
    <w:uiPriority w:val="29"/>
    <w:rsid w:val="0065359E"/>
    <w:rPr>
      <w:i w:val="1"/>
      <w:sz w:val="24"/>
      <w:szCs w:val="24"/>
    </w:rPr>
  </w:style>
  <w:style w:type="paragraph" w:styleId="-21" w:customStyle="1">
    <w:name w:val="Светлая заливка - Акцент 21"/>
    <w:basedOn w:val="a0"/>
    <w:next w:val="a0"/>
    <w:link w:val="-2"/>
    <w:uiPriority w:val="30"/>
    <w:qFormat w:val="1"/>
    <w:rsid w:val="0065359E"/>
    <w:pPr>
      <w:ind w:left="720" w:right="720"/>
    </w:pPr>
    <w:rPr>
      <w:b w:val="1"/>
      <w:i w:val="1"/>
      <w:szCs w:val="20"/>
      <w:lang w:bidi="ar-SA"/>
    </w:rPr>
  </w:style>
  <w:style w:type="character" w:styleId="-2" w:customStyle="1">
    <w:name w:val="Светлая заливка - Акцент 2 Знак"/>
    <w:link w:val="-21"/>
    <w:uiPriority w:val="30"/>
    <w:rsid w:val="0065359E"/>
    <w:rPr>
      <w:b w:val="1"/>
      <w:i w:val="1"/>
      <w:sz w:val="24"/>
    </w:rPr>
  </w:style>
  <w:style w:type="character" w:styleId="14" w:customStyle="1">
    <w:name w:val="Слабое выделение1"/>
    <w:uiPriority w:val="19"/>
    <w:qFormat w:val="1"/>
    <w:rsid w:val="0065359E"/>
    <w:rPr>
      <w:i w:val="1"/>
      <w:color w:val="5a5a5a"/>
    </w:rPr>
  </w:style>
  <w:style w:type="character" w:styleId="15" w:customStyle="1">
    <w:name w:val="Сильное выделение1"/>
    <w:uiPriority w:val="21"/>
    <w:qFormat w:val="1"/>
    <w:rsid w:val="0065359E"/>
    <w:rPr>
      <w:b w:val="1"/>
      <w:i w:val="1"/>
      <w:sz w:val="24"/>
      <w:szCs w:val="24"/>
      <w:u w:val="single"/>
    </w:rPr>
  </w:style>
  <w:style w:type="character" w:styleId="16" w:customStyle="1">
    <w:name w:val="Слабая ссылка1"/>
    <w:uiPriority w:val="31"/>
    <w:qFormat w:val="1"/>
    <w:rsid w:val="0065359E"/>
    <w:rPr>
      <w:sz w:val="24"/>
      <w:szCs w:val="24"/>
      <w:u w:val="single"/>
    </w:rPr>
  </w:style>
  <w:style w:type="paragraph" w:styleId="17" w:customStyle="1">
    <w:name w:val="Заголовок оглавления1"/>
    <w:basedOn w:val="1"/>
    <w:next w:val="a0"/>
    <w:uiPriority w:val="39"/>
    <w:semiHidden w:val="1"/>
    <w:unhideWhenUsed w:val="1"/>
    <w:qFormat w:val="1"/>
    <w:rsid w:val="0065359E"/>
    <w:pPr>
      <w:outlineLvl w:val="9"/>
    </w:pPr>
  </w:style>
  <w:style w:type="character" w:styleId="af1">
    <w:name w:val="Hyperlink"/>
    <w:uiPriority w:val="99"/>
    <w:unhideWhenUsed w:val="1"/>
    <w:rsid w:val="00652BB8"/>
    <w:rPr>
      <w:color w:val="0000ff"/>
      <w:u w:val="single"/>
    </w:rPr>
  </w:style>
  <w:style w:type="character" w:styleId="apple-converted-space" w:customStyle="1">
    <w:name w:val="apple-converted-space"/>
    <w:basedOn w:val="a1"/>
    <w:rsid w:val="003F08AF"/>
  </w:style>
  <w:style w:type="paragraph" w:styleId="-12" w:customStyle="1">
    <w:name w:val="Цветной список - Акцент 12"/>
    <w:basedOn w:val="a0"/>
    <w:uiPriority w:val="34"/>
    <w:qFormat w:val="1"/>
    <w:rsid w:val="005B72DA"/>
    <w:pPr>
      <w:ind w:left="720"/>
      <w:contextualSpacing w:val="1"/>
    </w:pPr>
  </w:style>
  <w:style w:type="paragraph" w:styleId="af2">
    <w:name w:val="List Paragraph"/>
    <w:basedOn w:val="a0"/>
    <w:uiPriority w:val="72"/>
    <w:rsid w:val="00CF7862"/>
    <w:pPr>
      <w:ind w:left="720"/>
      <w:contextualSpacing w:val="1"/>
    </w:pPr>
  </w:style>
  <w:style w:type="table" w:styleId="af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/8s7i4rbuH+zgiDoaoc+tFLAXg==">CgMxLjAyDmguM2pzbTRkNTd5eWFkMg5oLjE0enpuOHRpcnVwNTgAciExYXNJY0VPRXExOFBEMjREQnV3Wk1GRWYxUGR4ZzY0NC0=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2025-09-01T12:39:00Z</dcterms:created>
  <dc:creator>vit</dc:creator>
</cp:coreProperties>
</file>